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C96076">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C96076">
        <w:rPr>
          <w:rFonts w:ascii="Arial" w:hAnsi="Arial"/>
          <w:sz w:val="24"/>
          <w:szCs w:val="24"/>
        </w:rPr>
        <w:t>1</w:t>
      </w:r>
      <w:r w:rsidR="00126044">
        <w:rPr>
          <w:rFonts w:ascii="Arial" w:hAnsi="Arial"/>
          <w:sz w:val="24"/>
          <w:szCs w:val="24"/>
        </w:rPr>
        <w:t xml:space="preserve"> </w:t>
      </w:r>
      <w:r w:rsidR="003B3C93">
        <w:rPr>
          <w:rFonts w:ascii="Arial" w:hAnsi="Arial"/>
          <w:sz w:val="24"/>
          <w:szCs w:val="24"/>
        </w:rPr>
        <w:t>/201</w:t>
      </w:r>
      <w:r w:rsidR="00603B0D">
        <w:rPr>
          <w:rFonts w:ascii="Arial" w:hAnsi="Arial"/>
          <w:sz w:val="24"/>
          <w:szCs w:val="24"/>
        </w:rPr>
        <w:t>9</w:t>
      </w:r>
      <w:r w:rsidRPr="00F6508E">
        <w:rPr>
          <w:rFonts w:ascii="Arial" w:hAnsi="Arial"/>
          <w:sz w:val="24"/>
          <w:szCs w:val="24"/>
        </w:rPr>
        <w:t>”}</w:t>
      </w:r>
    </w:p>
    <w:p w:rsidR="00F045AA" w:rsidRPr="00F6508E" w:rsidRDefault="00F045AA" w:rsidP="00C96076">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C96076">
        <w:rPr>
          <w:rFonts w:ascii="Arial" w:hAnsi="Arial"/>
          <w:sz w:val="24"/>
          <w:szCs w:val="24"/>
        </w:rPr>
        <w:t>1</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2AAD" w:rsidRPr="00233B59" w:rsidTr="00642AAD">
        <w:tc>
          <w:tcPr>
            <w:tcW w:w="568"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42AAD" w:rsidRPr="00233B59" w:rsidTr="00642AAD">
        <w:tc>
          <w:tcPr>
            <w:tcW w:w="568" w:type="dxa"/>
            <w:tcBorders>
              <w:bottom w:val="single" w:sz="4" w:space="0" w:color="000000"/>
            </w:tcBorders>
            <w:shd w:val="clear" w:color="auto" w:fill="auto"/>
            <w:vAlign w:val="center"/>
          </w:tcPr>
          <w:p w:rsidR="00642AAD" w:rsidRDefault="00642AAD" w:rsidP="001040C7">
            <w:pPr>
              <w:jc w:val="right"/>
              <w:rPr>
                <w:rFonts w:cs="Calibri"/>
                <w:color w:val="000000"/>
              </w:rPr>
            </w:pPr>
            <w:r>
              <w:rPr>
                <w:rFonts w:cs="Calibri"/>
                <w:color w:val="000000"/>
              </w:rPr>
              <w:t>1</w:t>
            </w:r>
          </w:p>
        </w:tc>
        <w:tc>
          <w:tcPr>
            <w:tcW w:w="544"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432"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944"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1756"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Default="00642AAD"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w:t>
            </w:r>
            <w:r w:rsidRPr="00233B59">
              <w:rPr>
                <w:rFonts w:ascii="Arial" w:hAnsi="Arial"/>
                <w:sz w:val="24"/>
                <w:szCs w:val="24"/>
              </w:rPr>
              <w:lastRenderedPageBreak/>
              <w:t>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4229F0"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4229F0"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misrepresentation, that knowingly or recklessly misleads, or attempts to mislead, a party to obtain a financial or </w:t>
            </w:r>
            <w:r w:rsidRPr="00F6508E">
              <w:rPr>
                <w:rFonts w:ascii="Arial" w:hAnsi="Arial" w:cs="Arial"/>
                <w:b w:val="0"/>
                <w:szCs w:val="24"/>
                <w:lang w:val="en-GB"/>
              </w:rPr>
              <w:lastRenderedPageBreak/>
              <w:t>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w:t>
            </w:r>
            <w:r w:rsidRPr="00233B59">
              <w:rPr>
                <w:rFonts w:ascii="Arial" w:hAnsi="Arial"/>
                <w:sz w:val="24"/>
                <w:szCs w:val="24"/>
              </w:rPr>
              <w:lastRenderedPageBreak/>
              <w:t xml:space="preserve">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w:t>
            </w:r>
            <w:r w:rsidRPr="00233B59">
              <w:rPr>
                <w:rFonts w:ascii="Arial" w:hAnsi="Arial"/>
                <w:sz w:val="24"/>
                <w:szCs w:val="24"/>
              </w:rPr>
              <w:lastRenderedPageBreak/>
              <w:t xml:space="preserve">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Where the Supplier is required under the Contact to transport the Goods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lastRenderedPageBreak/>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If at any time during performance of the Contract, the Supplier or its subcontractor(s) should encounter conditions impeding timely delivery of the Goods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lastRenderedPageBreak/>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lastRenderedPageBreak/>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Any dispute or difference in respect of which a notice of 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 xml:space="preserve">Governing </w:t>
            </w:r>
            <w:r w:rsidRPr="00F6508E">
              <w:rPr>
                <w:rFonts w:ascii="Arial" w:hAnsi="Arial" w:cs="Arial"/>
                <w:szCs w:val="24"/>
              </w:rPr>
              <w:lastRenderedPageBreak/>
              <w:t>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lastRenderedPageBreak/>
              <w:t>29.1</w:t>
            </w:r>
            <w:r w:rsidRPr="00233B59">
              <w:rPr>
                <w:rFonts w:ascii="Arial" w:hAnsi="Arial"/>
                <w:sz w:val="24"/>
                <w:szCs w:val="24"/>
              </w:rPr>
              <w:tab/>
              <w:t xml:space="preserve">The language of the Contract shall govern its </w:t>
            </w:r>
            <w:r w:rsidRPr="00233B59">
              <w:rPr>
                <w:rFonts w:ascii="Arial" w:hAnsi="Arial"/>
                <w:sz w:val="24"/>
                <w:szCs w:val="24"/>
              </w:rPr>
              <w:lastRenderedPageBreak/>
              <w:t>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lastRenderedPageBreak/>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p w:rsidR="00DE3734" w:rsidRPr="00233B59" w:rsidRDefault="00DE3734" w:rsidP="007471F6">
            <w:pPr>
              <w:suppressAutoHyphens/>
              <w:spacing w:after="0" w:line="240" w:lineRule="exact"/>
              <w:ind w:left="477" w:hanging="425"/>
              <w:jc w:val="both"/>
              <w:rPr>
                <w:rFonts w:ascii="Arial" w:hAnsi="Arial"/>
                <w:sz w:val="24"/>
                <w:szCs w:val="24"/>
              </w:rPr>
            </w:pPr>
            <w:r>
              <w:rPr>
                <w:rFonts w:ascii="Arial" w:hAnsi="Arial"/>
                <w:sz w:val="24"/>
                <w:szCs w:val="24"/>
              </w:rPr>
              <w:t xml:space="preserve">32.3 </w:t>
            </w:r>
            <w:r>
              <w:rPr>
                <w:rFonts w:ascii="Arial" w:hAnsi="Arial"/>
                <w:b/>
                <w:bCs/>
                <w:sz w:val="24"/>
                <w:szCs w:val="24"/>
              </w:rPr>
              <w:t>The awarded company bears (the 2</w:t>
            </w:r>
            <w:r>
              <w:rPr>
                <w:rFonts w:ascii="Arial" w:hAnsi="Arial"/>
                <w:b/>
                <w:bCs/>
                <w:sz w:val="28"/>
                <w:szCs w:val="28"/>
                <w:vertAlign w:val="superscript"/>
              </w:rPr>
              <w:t>nd</w:t>
            </w:r>
            <w:r>
              <w:rPr>
                <w:rFonts w:ascii="Arial" w:hAnsi="Arial"/>
                <w:b/>
                <w:bCs/>
                <w:sz w:val="24"/>
                <w:szCs w:val="24"/>
              </w:rPr>
              <w:t xml:space="preserve"> part that contracted with our company ) all customs fees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5.3 In addition to what mentioned in ITB the followin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(i) the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excluded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registered .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amountand valid for the duration of the contract and should not be cancelled until you receive a notification from kimadia,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kimadia by the bank </w:t>
            </w:r>
            <w:r w:rsidRPr="00233B59">
              <w:rPr>
                <w:sz w:val="24"/>
                <w:szCs w:val="24"/>
              </w:rPr>
              <w:lastRenderedPageBreak/>
              <w:t>who issued the bond which not conditional and for the favor of (kimadia). And Kimadia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You should confirm the availability of contract no.at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10-The letters of guarantee issued by the approved banks shall be received in accordance with a(bulletin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11-The letter of guarantee must be in the contract currency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Contract is adopted ,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19. Standard reference substances (i.e. B.P.C Rst U.S.P Rst E.U.C Rst)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MOH/Kimadia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All shipment should be attached  with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The supplier should submit the shipping documents before the arrival of the consignment with aperiod not less than 15 days and be responsible for any shortage or any delay caused by the lack of shipping documents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Delivery shall be as soon as possible within the period of credit validity and the shipping schedule shall be as the required of Kimadia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Receiving the supplied items upon their arrival to MOH/ Kimadia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-The contract should be supplied in a limited number of lots and the quantity of each lot should mentioned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years and three-fourths (5/6) for goods with a shelf life of two years </w:t>
            </w:r>
            <w:r w:rsidRPr="00233B59">
              <w:rPr>
                <w:sz w:val="24"/>
                <w:szCs w:val="24"/>
              </w:rPr>
              <w:lastRenderedPageBreak/>
              <w:t>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shipped the compensation item within the agreed period in the </w:t>
            </w:r>
            <w:r w:rsidRPr="00233B59">
              <w:rPr>
                <w:sz w:val="24"/>
                <w:szCs w:val="24"/>
              </w:rPr>
              <w:lastRenderedPageBreak/>
              <w:t>contract and with the agreed percentage.</w:t>
            </w:r>
          </w:p>
          <w:p w:rsidR="00F045AA" w:rsidRPr="00233B59" w:rsidRDefault="00F045AA" w:rsidP="007471F6">
            <w:pPr>
              <w:spacing w:after="0" w:line="240" w:lineRule="exact"/>
              <w:ind w:left="579" w:right="56" w:hanging="579"/>
              <w:jc w:val="both"/>
              <w:rPr>
                <w:sz w:val="24"/>
                <w:szCs w:val="24"/>
              </w:rPr>
            </w:pPr>
            <w:r w:rsidRPr="00233B59">
              <w:rPr>
                <w:sz w:val="24"/>
                <w:szCs w:val="24"/>
              </w:rPr>
              <w:t>the supplier has to compensate the exp .qty which not spent in stores of MOH/Kimadia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The seller must stamp the phrase (failed &amp; not fit to consumption MOH-KIMADIA) on the failure qty. or not compliance tospecification in MOH/ Kimadia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 xml:space="preserve">Any item or quantity that fails in analysis as verified by our national center </w:t>
            </w:r>
            <w:r w:rsidRPr="00233B59">
              <w:rPr>
                <w:sz w:val="24"/>
                <w:szCs w:val="24"/>
              </w:rPr>
              <w:lastRenderedPageBreak/>
              <w:t>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kimadia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acceptanceand</w:t>
            </w:r>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budget .</w:t>
            </w:r>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t>(iii) the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The payment or payments will be settled as soon as possible after receipt the result of laboratory tests according to the conditions announcement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18.2  the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19.1 - any change not allowed in contract unless there are agreement between  the two parties otherwise the 2nd party considered a breach by his contractual commitments and  kimadia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r w:rsidRPr="00233B59">
              <w:rPr>
                <w:b/>
                <w:bCs/>
              </w:rPr>
              <w:t>C.</w:t>
            </w:r>
            <w:r w:rsidRPr="00233B59">
              <w:t>If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dose not  exceed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obligation specified in the plat form of implementation the contracts which issued a certificate of first delivery for preformed work or </w:t>
            </w:r>
            <w:r w:rsidRPr="00233B59">
              <w:rPr>
                <w:sz w:val="24"/>
                <w:szCs w:val="24"/>
                <w:lang w:bidi="ar-IQ"/>
              </w:rPr>
              <w:lastRenderedPageBreak/>
              <w:t>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When the contracted company hide any essential information which will be discovered later on , legal procedures will be taken or imposing a panalty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insert:the</w:t>
            </w:r>
            <w:r w:rsidRPr="00233B59">
              <w:rPr>
                <w:b/>
                <w:sz w:val="24"/>
                <w:szCs w:val="24"/>
                <w:highlight w:val="lightGray"/>
              </w:rPr>
              <w:t>Purchaser’s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r w:rsidRPr="00233B59">
              <w:rPr>
                <w:sz w:val="24"/>
                <w:szCs w:val="24"/>
                <w:highlight w:val="lightGray"/>
              </w:rPr>
              <w:t>insert:the</w:t>
            </w:r>
            <w:r w:rsidRPr="00233B59">
              <w:rPr>
                <w:b/>
                <w:sz w:val="24"/>
                <w:szCs w:val="24"/>
                <w:highlight w:val="lightGray"/>
              </w:rPr>
              <w:t>Supplier’s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1- Interpolation amount (100) hundred thousand Iraqi Diner upon request for exchange the border outlet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Dinar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4- Interpolation amount (250) two hundred fifty thousand Iraqi Dinar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4229F0" w:rsidP="00F045AA">
      <w:pPr>
        <w:pStyle w:val="TOC3"/>
      </w:pPr>
      <w:r w:rsidRPr="004229F0">
        <w:rPr>
          <w:rFonts w:eastAsia="Times New Roman"/>
          <w:noProof/>
          <w:lang w:val="en-GB" w:eastAsia="en-GB"/>
        </w:rPr>
        <w:fldChar w:fldCharType="begin"/>
      </w:r>
      <w:r w:rsidR="00F045AA" w:rsidRPr="00F6508E">
        <w:instrText xml:space="preserve"> TOC \t "Head 8.1,3" </w:instrText>
      </w:r>
      <w:r w:rsidRPr="004229F0">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4229F0"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0DF" w:rsidRDefault="000C70DF" w:rsidP="00C10F59">
      <w:pPr>
        <w:spacing w:after="0" w:line="240" w:lineRule="auto"/>
      </w:pPr>
      <w:r>
        <w:separator/>
      </w:r>
    </w:p>
  </w:endnote>
  <w:endnote w:type="continuationSeparator" w:id="1">
    <w:p w:rsidR="000C70DF" w:rsidRDefault="000C70DF"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642AAD">
    <w:pPr>
      <w:pStyle w:val="Footer"/>
    </w:pPr>
    <w:r>
      <w:t>Tender No</w:t>
    </w:r>
    <w:r w:rsidR="003B3C93">
      <w:t xml:space="preserve">. : Med </w:t>
    </w:r>
    <w:r w:rsidR="00642AAD">
      <w:t>1</w:t>
    </w:r>
    <w:r w:rsidR="003B3C93">
      <w:t>/</w:t>
    </w:r>
    <w:r w:rsidR="00C325A9">
      <w:t>2019</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69082E">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69082E">
      <w:rPr>
        <w:rFonts w:asciiTheme="majorHAnsi" w:hAnsiTheme="majorHAnsi"/>
      </w:rPr>
      <w:t>1</w:t>
    </w:r>
    <w:r>
      <w:rPr>
        <w:rFonts w:asciiTheme="majorHAnsi" w:hAnsiTheme="majorHAnsi"/>
      </w:rPr>
      <w:t>/</w:t>
    </w:r>
    <w:r w:rsidR="00C325A9">
      <w:rPr>
        <w:rFonts w:asciiTheme="majorHAnsi" w:hAnsiTheme="majorHAnsi"/>
      </w:rPr>
      <w:t>2019</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4229F0" w:rsidRPr="004229F0">
      <w:fldChar w:fldCharType="begin"/>
    </w:r>
    <w:r>
      <w:instrText xml:space="preserve"> PAGE   \* MERGEFORMAT </w:instrText>
    </w:r>
    <w:r w:rsidR="004229F0" w:rsidRPr="004229F0">
      <w:fldChar w:fldCharType="separate"/>
    </w:r>
    <w:r w:rsidR="00E04EF1" w:rsidRPr="00E04EF1">
      <w:rPr>
        <w:rFonts w:asciiTheme="majorHAnsi" w:hAnsiTheme="majorHAnsi"/>
        <w:noProof/>
      </w:rPr>
      <w:t>56</w:t>
    </w:r>
    <w:r w:rsidR="004229F0">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0DF" w:rsidRDefault="000C70DF" w:rsidP="00C10F59">
      <w:pPr>
        <w:spacing w:after="0" w:line="240" w:lineRule="auto"/>
      </w:pPr>
      <w:r>
        <w:separator/>
      </w:r>
    </w:p>
  </w:footnote>
  <w:footnote w:type="continuationSeparator" w:id="1">
    <w:p w:rsidR="000C70DF" w:rsidRDefault="000C70DF"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229F0" w:rsidP="00E1380F">
    <w:pPr>
      <w:pStyle w:val="Header"/>
      <w:pBdr>
        <w:bottom w:val="single" w:sz="4" w:space="0" w:color="auto"/>
      </w:pBdr>
    </w:pPr>
    <w:hyperlink r:id="rId1" w:history="1">
      <w:r w:rsidRPr="004229F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E04EF1" w:rsidRPr="004229F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5.25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4229F0">
      <w:rPr>
        <w:rStyle w:val="PageNumber"/>
      </w:rPr>
      <w:fldChar w:fldCharType="begin"/>
    </w:r>
    <w:r>
      <w:rPr>
        <w:rStyle w:val="PageNumber"/>
      </w:rPr>
      <w:instrText xml:space="preserve"> PAGE </w:instrText>
    </w:r>
    <w:r w:rsidR="004229F0">
      <w:rPr>
        <w:rStyle w:val="PageNumber"/>
      </w:rPr>
      <w:fldChar w:fldCharType="separate"/>
    </w:r>
    <w:r w:rsidR="00E04EF1">
      <w:rPr>
        <w:rStyle w:val="PageNumber"/>
        <w:noProof/>
      </w:rPr>
      <w:t>25</w:t>
    </w:r>
    <w:r w:rsidR="004229F0">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229F0"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229F0" w:rsidP="00BE54EA">
    <w:pPr>
      <w:pStyle w:val="Header"/>
      <w:tabs>
        <w:tab w:val="clear" w:pos="4320"/>
        <w:tab w:val="clear" w:pos="8640"/>
        <w:tab w:val="left" w:pos="6000"/>
      </w:tabs>
    </w:pPr>
    <w:hyperlink r:id="rId1" w:history="1">
      <w:r w:rsidR="00E04EF1" w:rsidRPr="004229F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4229F0" w:rsidP="00BE54EA">
    <w:pPr>
      <w:pStyle w:val="Header"/>
      <w:pBdr>
        <w:bottom w:val="single" w:sz="4" w:space="0" w:color="auto"/>
      </w:pBdr>
      <w:tabs>
        <w:tab w:val="left" w:pos="4728"/>
      </w:tabs>
    </w:pPr>
    <w:hyperlink r:id="rId1" w:history="1">
      <w:r w:rsidR="00E04EF1" w:rsidRPr="004229F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E04EF1">
      <w:rPr>
        <w:rStyle w:val="PageNumber"/>
        <w:noProof/>
      </w:rPr>
      <w:t>13</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4229F0">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229F0">
    <w:pPr>
      <w:pStyle w:val="Header"/>
      <w:pBdr>
        <w:bottom w:val="single" w:sz="4" w:space="1" w:color="auto"/>
      </w:pBdr>
    </w:pPr>
    <w:hyperlink r:id="rId1" w:history="1">
      <w:r w:rsidR="00E04EF1" w:rsidRPr="004229F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4229F0">
      <w:rPr>
        <w:rStyle w:val="PageNumber"/>
      </w:rPr>
      <w:fldChar w:fldCharType="begin"/>
    </w:r>
    <w:r>
      <w:rPr>
        <w:rStyle w:val="PageNumber"/>
      </w:rPr>
      <w:instrText xml:space="preserve"> PAGE </w:instrText>
    </w:r>
    <w:r w:rsidR="004229F0">
      <w:rPr>
        <w:rStyle w:val="PageNumber"/>
      </w:rPr>
      <w:fldChar w:fldCharType="separate"/>
    </w:r>
    <w:r w:rsidR="00E04EF1">
      <w:rPr>
        <w:rStyle w:val="PageNumber"/>
        <w:noProof/>
      </w:rPr>
      <w:t>24</w:t>
    </w:r>
    <w:r w:rsidR="004229F0">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229F0">
    <w:pPr>
      <w:pStyle w:val="Header"/>
      <w:pBdr>
        <w:bottom w:val="single" w:sz="4" w:space="1" w:color="auto"/>
      </w:pBdr>
    </w:pPr>
    <w:hyperlink r:id="rId1" w:history="1">
      <w:r w:rsidR="00E04EF1" w:rsidRPr="004229F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4229F0">
      <w:rPr>
        <w:rStyle w:val="PageNumber"/>
      </w:rPr>
      <w:fldChar w:fldCharType="begin"/>
    </w:r>
    <w:r>
      <w:rPr>
        <w:rStyle w:val="PageNumber"/>
      </w:rPr>
      <w:instrText xml:space="preserve"> PAGE </w:instrText>
    </w:r>
    <w:r w:rsidR="004229F0">
      <w:rPr>
        <w:rStyle w:val="PageNumber"/>
      </w:rPr>
      <w:fldChar w:fldCharType="separate"/>
    </w:r>
    <w:r w:rsidR="00E04EF1">
      <w:rPr>
        <w:rStyle w:val="PageNumber"/>
        <w:noProof/>
      </w:rPr>
      <w:t>14</w:t>
    </w:r>
    <w:r w:rsidR="004229F0">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229F0">
    <w:pPr>
      <w:pStyle w:val="Header"/>
      <w:pBdr>
        <w:bottom w:val="single" w:sz="4" w:space="1" w:color="auto"/>
      </w:pBdr>
    </w:pPr>
    <w:hyperlink r:id="rId1" w:history="1">
      <w:r w:rsidR="00E04EF1" w:rsidRPr="004229F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E04EF1">
      <w:rPr>
        <w:rStyle w:val="PageNumber"/>
        <w:noProof/>
      </w:rPr>
      <w:t>19</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229F0" w:rsidP="005D19C1">
    <w:pPr>
      <w:pStyle w:val="Header"/>
    </w:pPr>
    <w:hyperlink r:id="rId1" w:history="1">
      <w:r w:rsidR="00E04EF1" w:rsidRPr="004229F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E04EF1">
        <w:rPr>
          <w:noProof/>
        </w:rPr>
        <w:t>56</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3906"/>
  </w:hdrShapeDefaults>
  <w:footnotePr>
    <w:footnote w:id="0"/>
    <w:footnote w:id="1"/>
  </w:footnotePr>
  <w:endnotePr>
    <w:numFmt w:val="decimal"/>
    <w:endnote w:id="0"/>
    <w:endnote w:id="1"/>
  </w:endnotePr>
  <w:compat/>
  <w:rsids>
    <w:rsidRoot w:val="00245E35"/>
    <w:rsid w:val="00005C80"/>
    <w:rsid w:val="000128FA"/>
    <w:rsid w:val="00035B11"/>
    <w:rsid w:val="00047379"/>
    <w:rsid w:val="00053E4F"/>
    <w:rsid w:val="00074B68"/>
    <w:rsid w:val="00077590"/>
    <w:rsid w:val="00080BDE"/>
    <w:rsid w:val="000860C4"/>
    <w:rsid w:val="000C45E2"/>
    <w:rsid w:val="000C4AF0"/>
    <w:rsid w:val="000C5BD0"/>
    <w:rsid w:val="000C5D43"/>
    <w:rsid w:val="000C70DF"/>
    <w:rsid w:val="000D655A"/>
    <w:rsid w:val="000D7E9C"/>
    <w:rsid w:val="001003FE"/>
    <w:rsid w:val="00102970"/>
    <w:rsid w:val="00106CDD"/>
    <w:rsid w:val="001101D1"/>
    <w:rsid w:val="00112C74"/>
    <w:rsid w:val="00114D9D"/>
    <w:rsid w:val="00125CD9"/>
    <w:rsid w:val="00126044"/>
    <w:rsid w:val="0013186A"/>
    <w:rsid w:val="00132D55"/>
    <w:rsid w:val="001511BB"/>
    <w:rsid w:val="00161996"/>
    <w:rsid w:val="0016313A"/>
    <w:rsid w:val="00170C8C"/>
    <w:rsid w:val="001755DD"/>
    <w:rsid w:val="00177556"/>
    <w:rsid w:val="00186499"/>
    <w:rsid w:val="00190567"/>
    <w:rsid w:val="00191704"/>
    <w:rsid w:val="00195D53"/>
    <w:rsid w:val="00197345"/>
    <w:rsid w:val="001C56B4"/>
    <w:rsid w:val="001E430B"/>
    <w:rsid w:val="002121C1"/>
    <w:rsid w:val="00214EDD"/>
    <w:rsid w:val="0023660F"/>
    <w:rsid w:val="00245E35"/>
    <w:rsid w:val="0025010D"/>
    <w:rsid w:val="0027579C"/>
    <w:rsid w:val="00283913"/>
    <w:rsid w:val="002D5054"/>
    <w:rsid w:val="002E2A01"/>
    <w:rsid w:val="003107CD"/>
    <w:rsid w:val="003248CC"/>
    <w:rsid w:val="00325A3A"/>
    <w:rsid w:val="00331864"/>
    <w:rsid w:val="00333D6C"/>
    <w:rsid w:val="00343603"/>
    <w:rsid w:val="00346312"/>
    <w:rsid w:val="003550C0"/>
    <w:rsid w:val="00363481"/>
    <w:rsid w:val="00371403"/>
    <w:rsid w:val="00385E03"/>
    <w:rsid w:val="00390B08"/>
    <w:rsid w:val="00391023"/>
    <w:rsid w:val="00393F03"/>
    <w:rsid w:val="003A09EE"/>
    <w:rsid w:val="003A22BE"/>
    <w:rsid w:val="003B2532"/>
    <w:rsid w:val="003B3C93"/>
    <w:rsid w:val="003E6ED5"/>
    <w:rsid w:val="003E79DF"/>
    <w:rsid w:val="003F7830"/>
    <w:rsid w:val="0040451B"/>
    <w:rsid w:val="00404E83"/>
    <w:rsid w:val="00410738"/>
    <w:rsid w:val="0042285E"/>
    <w:rsid w:val="004229F0"/>
    <w:rsid w:val="004317CD"/>
    <w:rsid w:val="004330F8"/>
    <w:rsid w:val="00440761"/>
    <w:rsid w:val="00445F76"/>
    <w:rsid w:val="0046007A"/>
    <w:rsid w:val="00466CA1"/>
    <w:rsid w:val="004679AB"/>
    <w:rsid w:val="00482A58"/>
    <w:rsid w:val="004A00DA"/>
    <w:rsid w:val="004A6CBB"/>
    <w:rsid w:val="004B05BC"/>
    <w:rsid w:val="004B56FA"/>
    <w:rsid w:val="004E2F19"/>
    <w:rsid w:val="004E34A8"/>
    <w:rsid w:val="004E3F1E"/>
    <w:rsid w:val="004F709D"/>
    <w:rsid w:val="00507ACD"/>
    <w:rsid w:val="00530D48"/>
    <w:rsid w:val="005532B9"/>
    <w:rsid w:val="00556299"/>
    <w:rsid w:val="00562656"/>
    <w:rsid w:val="005805BD"/>
    <w:rsid w:val="00585A9B"/>
    <w:rsid w:val="00586EC6"/>
    <w:rsid w:val="00587D9C"/>
    <w:rsid w:val="00592249"/>
    <w:rsid w:val="00592C25"/>
    <w:rsid w:val="00594EA7"/>
    <w:rsid w:val="005A0D65"/>
    <w:rsid w:val="005A467B"/>
    <w:rsid w:val="005B0CD9"/>
    <w:rsid w:val="005B20E3"/>
    <w:rsid w:val="005B741A"/>
    <w:rsid w:val="005C5265"/>
    <w:rsid w:val="005D19C1"/>
    <w:rsid w:val="005D7D21"/>
    <w:rsid w:val="005F3BD7"/>
    <w:rsid w:val="005F72CE"/>
    <w:rsid w:val="006010E9"/>
    <w:rsid w:val="00603B0D"/>
    <w:rsid w:val="0061772A"/>
    <w:rsid w:val="00624B21"/>
    <w:rsid w:val="006257C8"/>
    <w:rsid w:val="00625AB5"/>
    <w:rsid w:val="00630175"/>
    <w:rsid w:val="00634134"/>
    <w:rsid w:val="006410F4"/>
    <w:rsid w:val="00642AAD"/>
    <w:rsid w:val="00647152"/>
    <w:rsid w:val="00647BE7"/>
    <w:rsid w:val="0066630A"/>
    <w:rsid w:val="00682D4F"/>
    <w:rsid w:val="00682FCB"/>
    <w:rsid w:val="0069082E"/>
    <w:rsid w:val="006969EF"/>
    <w:rsid w:val="00697E62"/>
    <w:rsid w:val="006B57C9"/>
    <w:rsid w:val="006F4668"/>
    <w:rsid w:val="006F4FFD"/>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30209"/>
    <w:rsid w:val="00946B35"/>
    <w:rsid w:val="00946E81"/>
    <w:rsid w:val="00947EF7"/>
    <w:rsid w:val="0095350F"/>
    <w:rsid w:val="009A3455"/>
    <w:rsid w:val="009B7AE7"/>
    <w:rsid w:val="009C2CDA"/>
    <w:rsid w:val="009C305B"/>
    <w:rsid w:val="009C69B7"/>
    <w:rsid w:val="009D0E62"/>
    <w:rsid w:val="009D0E76"/>
    <w:rsid w:val="009E4B1B"/>
    <w:rsid w:val="009E58CB"/>
    <w:rsid w:val="009E776D"/>
    <w:rsid w:val="009E7DE5"/>
    <w:rsid w:val="009F1557"/>
    <w:rsid w:val="00A0565D"/>
    <w:rsid w:val="00A37FAD"/>
    <w:rsid w:val="00A7096C"/>
    <w:rsid w:val="00AA3F99"/>
    <w:rsid w:val="00AA4BD7"/>
    <w:rsid w:val="00AB07F9"/>
    <w:rsid w:val="00AB0F83"/>
    <w:rsid w:val="00AB55B7"/>
    <w:rsid w:val="00AC5130"/>
    <w:rsid w:val="00AC5AEE"/>
    <w:rsid w:val="00AD1AB1"/>
    <w:rsid w:val="00AE556E"/>
    <w:rsid w:val="00AF23EE"/>
    <w:rsid w:val="00B00395"/>
    <w:rsid w:val="00B201EF"/>
    <w:rsid w:val="00B24084"/>
    <w:rsid w:val="00B2556E"/>
    <w:rsid w:val="00B30368"/>
    <w:rsid w:val="00B56FFE"/>
    <w:rsid w:val="00B608B4"/>
    <w:rsid w:val="00B61381"/>
    <w:rsid w:val="00B65505"/>
    <w:rsid w:val="00B6555B"/>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25A9"/>
    <w:rsid w:val="00C33C12"/>
    <w:rsid w:val="00C352E8"/>
    <w:rsid w:val="00C356AF"/>
    <w:rsid w:val="00C44447"/>
    <w:rsid w:val="00C45B98"/>
    <w:rsid w:val="00C6112A"/>
    <w:rsid w:val="00C74F0E"/>
    <w:rsid w:val="00C87AC0"/>
    <w:rsid w:val="00C96076"/>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1440"/>
    <w:rsid w:val="00DC622F"/>
    <w:rsid w:val="00DC681A"/>
    <w:rsid w:val="00DD60B7"/>
    <w:rsid w:val="00DE3734"/>
    <w:rsid w:val="00DF492F"/>
    <w:rsid w:val="00DF7FD0"/>
    <w:rsid w:val="00E0409B"/>
    <w:rsid w:val="00E04EF1"/>
    <w:rsid w:val="00E10335"/>
    <w:rsid w:val="00E1380F"/>
    <w:rsid w:val="00E140D2"/>
    <w:rsid w:val="00E45B20"/>
    <w:rsid w:val="00E517EF"/>
    <w:rsid w:val="00E56370"/>
    <w:rsid w:val="00E669DF"/>
    <w:rsid w:val="00E702AF"/>
    <w:rsid w:val="00E75B92"/>
    <w:rsid w:val="00E8495D"/>
    <w:rsid w:val="00E84D9D"/>
    <w:rsid w:val="00EA7B16"/>
    <w:rsid w:val="00EB1D28"/>
    <w:rsid w:val="00EC35D7"/>
    <w:rsid w:val="00ED2549"/>
    <w:rsid w:val="00ED3604"/>
    <w:rsid w:val="00EE3E1E"/>
    <w:rsid w:val="00EF1271"/>
    <w:rsid w:val="00EF234A"/>
    <w:rsid w:val="00EF41FC"/>
    <w:rsid w:val="00F045AA"/>
    <w:rsid w:val="00F05CEC"/>
    <w:rsid w:val="00F06EBD"/>
    <w:rsid w:val="00F24B04"/>
    <w:rsid w:val="00F336B0"/>
    <w:rsid w:val="00F42E33"/>
    <w:rsid w:val="00F5189C"/>
    <w:rsid w:val="00F53DCD"/>
    <w:rsid w:val="00F54C72"/>
    <w:rsid w:val="00F610FC"/>
    <w:rsid w:val="00F6508E"/>
    <w:rsid w:val="00F7169C"/>
    <w:rsid w:val="00F71ABA"/>
    <w:rsid w:val="00F739DF"/>
    <w:rsid w:val="00F73C77"/>
    <w:rsid w:val="00F81412"/>
    <w:rsid w:val="00F82947"/>
    <w:rsid w:val="00F90DF4"/>
    <w:rsid w:val="00F963CB"/>
    <w:rsid w:val="00FA020A"/>
    <w:rsid w:val="00FA0A93"/>
    <w:rsid w:val="00FA19EE"/>
    <w:rsid w:val="00FA2AEE"/>
    <w:rsid w:val="00FC1168"/>
    <w:rsid w:val="00FC2824"/>
    <w:rsid w:val="00FC4DCC"/>
    <w:rsid w:val="00FD18AE"/>
    <w:rsid w:val="00FD320C"/>
    <w:rsid w:val="00FD3366"/>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1</Pages>
  <Words>15511</Words>
  <Characters>88417</Characters>
  <Application>Microsoft Office Word</Application>
  <DocSecurity>0</DocSecurity>
  <Lines>736</Lines>
  <Paragraphs>207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72</cp:revision>
  <cp:lastPrinted>2017-12-26T09:25:00Z</cp:lastPrinted>
  <dcterms:created xsi:type="dcterms:W3CDTF">2017-12-13T09:35:00Z</dcterms:created>
  <dcterms:modified xsi:type="dcterms:W3CDTF">2019-03-03T11:10:00Z</dcterms:modified>
</cp:coreProperties>
</file>